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6" w:rsidRPr="005D6C29" w:rsidRDefault="00FB12BE" w:rsidP="005D6C29">
      <w:pPr>
        <w:pStyle w:val="Sinespaciado"/>
        <w:jc w:val="both"/>
        <w:rPr>
          <w:sz w:val="20"/>
          <w:szCs w:val="20"/>
        </w:rPr>
      </w:pPr>
      <w:r w:rsidRPr="005D6C29">
        <w:rPr>
          <w:sz w:val="20"/>
          <w:szCs w:val="20"/>
        </w:rPr>
        <w:t>TERMINOS Y DEFINICIONES: para trabajar en la forma de citar un texto en un escrito</w:t>
      </w:r>
    </w:p>
    <w:p w:rsidR="00FB12BE" w:rsidRPr="005D6C29" w:rsidRDefault="00FB12BE" w:rsidP="005D6C29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Artículo</w:t>
      </w:r>
      <w:r w:rsidRPr="005D6C29">
        <w:rPr>
          <w:rFonts w:ascii="Arial" w:hAnsi="Arial" w:cs="Arial"/>
          <w:sz w:val="20"/>
          <w:szCs w:val="20"/>
        </w:rPr>
        <w:t>. Texto independiente que forma parte de una publicación de manera impresa o electrónica.</w:t>
      </w:r>
    </w:p>
    <w:p w:rsidR="00FB12BE" w:rsidRPr="005D6C29" w:rsidRDefault="00FB12BE" w:rsidP="005D6C29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Autor</w:t>
      </w:r>
      <w:r w:rsidRPr="005D6C29">
        <w:rPr>
          <w:sz w:val="20"/>
          <w:szCs w:val="20"/>
        </w:rPr>
        <w:t>. Persona natural o jurídica que tiene la responsabilidad principal en la creación del contenido intelectual o artístico de un documento, de una obra o de un artículo en una publicación seriada.</w:t>
      </w:r>
    </w:p>
    <w:p w:rsidR="00FB12BE" w:rsidRPr="005D6C29" w:rsidRDefault="00FB12BE" w:rsidP="005D6C29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Autor corporativo</w:t>
      </w:r>
      <w:r w:rsidRPr="005D6C29">
        <w:rPr>
          <w:rFonts w:ascii="Arial" w:hAnsi="Arial" w:cs="Arial"/>
          <w:sz w:val="20"/>
          <w:szCs w:val="20"/>
        </w:rPr>
        <w:t>. Entidad responsable del contenido intelectual de un documento o parte de él.</w:t>
      </w:r>
    </w:p>
    <w:p w:rsidR="00FB12BE" w:rsidRPr="005D6C29" w:rsidRDefault="00FB12BE" w:rsidP="005D6C29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Base de datos</w:t>
      </w:r>
      <w:r w:rsidRPr="005D6C29">
        <w:rPr>
          <w:sz w:val="20"/>
          <w:szCs w:val="20"/>
        </w:rPr>
        <w:t>. Conjunto de registros relacionados y almacenados en forma electrónica, de</w:t>
      </w:r>
    </w:p>
    <w:p w:rsidR="00FB12BE" w:rsidRPr="005D6C29" w:rsidRDefault="00FB12BE" w:rsidP="005D6C29">
      <w:pPr>
        <w:pStyle w:val="Sinespaciado"/>
        <w:ind w:left="720"/>
        <w:jc w:val="both"/>
        <w:rPr>
          <w:sz w:val="20"/>
          <w:szCs w:val="20"/>
        </w:rPr>
      </w:pPr>
      <w:proofErr w:type="gramStart"/>
      <w:r w:rsidRPr="005D6C29">
        <w:rPr>
          <w:sz w:val="20"/>
          <w:szCs w:val="20"/>
        </w:rPr>
        <w:t>acuerdo</w:t>
      </w:r>
      <w:proofErr w:type="gramEnd"/>
      <w:r w:rsidRPr="005D6C29">
        <w:rPr>
          <w:sz w:val="20"/>
          <w:szCs w:val="20"/>
        </w:rPr>
        <w:t xml:space="preserve"> con un modelo o esquema y a los que se puede tener acceso mediante el computador.</w:t>
      </w:r>
    </w:p>
    <w:p w:rsidR="00FB12BE" w:rsidRPr="005D6C29" w:rsidRDefault="00FB12BE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Bibliografía</w:t>
      </w:r>
      <w:r w:rsidRPr="005D6C29">
        <w:rPr>
          <w:rFonts w:ascii="Arial" w:hAnsi="Arial" w:cs="Arial"/>
          <w:sz w:val="20"/>
          <w:szCs w:val="20"/>
        </w:rPr>
        <w:t>. Relación alfabética de fuentes documentales sobre un asunto determinado, registradas en cualquier soporte físico, consultadas y referenciadas por los académicos, estudiantes, docentes, investigadores, entre otros, para sustentar los escritos.</w:t>
      </w: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85F5" wp14:editId="37F9E4EA">
                <wp:simplePos x="0" y="0"/>
                <wp:positionH relativeFrom="column">
                  <wp:posOffset>-32385</wp:posOffset>
                </wp:positionH>
                <wp:positionV relativeFrom="paragraph">
                  <wp:posOffset>45085</wp:posOffset>
                </wp:positionV>
                <wp:extent cx="5895833" cy="3486150"/>
                <wp:effectExtent l="38100" t="38100" r="29210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833" cy="34861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BE" w:rsidRPr="00B44AF9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4A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Cita bibliográfica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Palabra, pasaje, párrafo, proposición o ideas que se extraen de la obra de un autor para corroborar, contrastar, ampliar o completar lo expresado.</w:t>
                            </w:r>
                          </w:p>
                          <w:p w:rsidR="00FB12BE" w:rsidRPr="00B44AF9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B12BE" w:rsidRPr="00B44AF9" w:rsidRDefault="00FB12BE" w:rsidP="00FB1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4A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Cita de cita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Cita que se hace de un autor, que a su vez la ha tomado de otro.</w:t>
                            </w:r>
                          </w:p>
                          <w:p w:rsidR="00FB12BE" w:rsidRPr="00B44AF9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4A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Cita directa o textual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Cita en la cual se hacen transcripciones de las palabras textuales de un autor.</w:t>
                            </w:r>
                          </w:p>
                          <w:p w:rsidR="00FB12BE" w:rsidRPr="00B44AF9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B12BE" w:rsidRDefault="00FB12BE" w:rsidP="00B44A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4A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Cita indirecta o intertextual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Cita que hace mención de las ideas de un autor, con las</w:t>
                            </w:r>
                            <w:r w:rsid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palabras de quien la escribe.</w:t>
                            </w:r>
                          </w:p>
                          <w:p w:rsidR="00B44AF9" w:rsidRPr="00B44AF9" w:rsidRDefault="00B44AF9" w:rsidP="00B44A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B12BE" w:rsidRPr="00FB12BE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B44A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Cita indirecta o intertextual</w:t>
                            </w:r>
                            <w:r w:rsidRPr="00B44A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Cita que hace mención de las ideas de un autor, con las palabras de quien la escribe</w:t>
                            </w:r>
                            <w:r w:rsidRPr="00FB12B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2BE" w:rsidRDefault="00FB12BE" w:rsidP="00FB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12BE" w:rsidRDefault="00FB12BE" w:rsidP="00FB12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12BE" w:rsidRDefault="00FB12BE" w:rsidP="00FB12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12BE" w:rsidRDefault="00FB12BE" w:rsidP="00FB12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12BE" w:rsidRDefault="00FB12BE" w:rsidP="00FB1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285F5" id="Rectángulo redondeado 1" o:spid="_x0000_s1026" style="position:absolute;left:0;text-align:left;margin-left:-2.55pt;margin-top:3.55pt;width:464.25pt;height:2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" fillcolor="white [3201]" strokecolor="#70ad47 [3209]" strokeweight="6pt">
                <v:stroke joinstyle="miter"/>
                <v:textbox>
                  <w:txbxContent>
                    <w:p w:rsidR="00FB12BE" w:rsidRPr="00B44AF9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4AF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Cita bibliográfica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Palabra, pasaje, párrafo, proposición o ideas que se extraen de la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obra de un autor para corroborar, contrastar, ampliar o completar lo expresado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B12BE" w:rsidRPr="00B44AF9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B12BE" w:rsidRPr="00B44AF9" w:rsidRDefault="00FB12BE" w:rsidP="00FB12B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4AF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Cita de cita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Cita que se hace de un autor, que a su vez la ha tomado de otro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B12BE" w:rsidRPr="00B44AF9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4AF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Cita directa o textual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Cita en la cual se hacen transcripciones de las palabras textuales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de un autor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B12BE" w:rsidRPr="00B44AF9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B12BE" w:rsidRDefault="00FB12BE" w:rsidP="00B44A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4AF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Cita indirecta o intertextual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Cita que hace mención de las ideas de un autor, con las</w:t>
                      </w:r>
                      <w:r w:rsid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palabras de quien la escribe.</w:t>
                      </w:r>
                    </w:p>
                    <w:p w:rsidR="00B44AF9" w:rsidRPr="00B44AF9" w:rsidRDefault="00B44AF9" w:rsidP="00B44A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B12BE" w:rsidRPr="00FB12BE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B44AF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Cita indirecta o intertextual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Cita que hace mención de las ideas de un autor, con las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44A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palabras de quien la escribe</w:t>
                      </w:r>
                      <w:r w:rsidRPr="00FB12B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B12BE" w:rsidRDefault="00FB12BE" w:rsidP="00FB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B12BE" w:rsidRDefault="00FB12BE" w:rsidP="00FB12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B12BE" w:rsidRDefault="00FB12BE" w:rsidP="00FB12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B12BE" w:rsidRDefault="00FB12BE" w:rsidP="00FB12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B12BE" w:rsidRDefault="00FB12BE" w:rsidP="00FB12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12BE" w:rsidRPr="005D6C29" w:rsidRDefault="00FB12BE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Edición</w:t>
      </w:r>
      <w:r w:rsidRPr="005D6C29">
        <w:rPr>
          <w:rFonts w:ascii="Arial" w:hAnsi="Arial" w:cs="Arial"/>
          <w:sz w:val="20"/>
          <w:szCs w:val="20"/>
        </w:rPr>
        <w:t>. Conjunto de los ejemplares de un documento producido a partir de una sola composición o a partir de un mismo ejemplar usado como matriz. Si a la obra inicial se le introducen cambios que se consideran sustanciales, se identifica como otra edición.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Editorial.</w:t>
      </w:r>
      <w:r w:rsidRPr="005D6C29">
        <w:rPr>
          <w:sz w:val="20"/>
          <w:szCs w:val="20"/>
        </w:rPr>
        <w:t xml:space="preserve"> Persona o entidad responsable de la producción, impresión y publicación de un documento.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  <w:lang w:val="en-US"/>
        </w:rPr>
        <w:t>ISBN (International Standard Book Number).</w:t>
      </w:r>
      <w:r w:rsidRPr="005D6C29">
        <w:rPr>
          <w:sz w:val="20"/>
          <w:szCs w:val="20"/>
          <w:lang w:val="en-US"/>
        </w:rPr>
        <w:t xml:space="preserve"> </w:t>
      </w:r>
      <w:r w:rsidRPr="005D6C29">
        <w:rPr>
          <w:sz w:val="20"/>
          <w:szCs w:val="20"/>
        </w:rPr>
        <w:t>Número internacional normalizado que identifica cada libro.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  <w:lang w:val="en-US"/>
        </w:rPr>
        <w:t>ISSN (International Standard Serial Number).</w:t>
      </w:r>
      <w:r w:rsidRPr="005D6C29">
        <w:rPr>
          <w:sz w:val="20"/>
          <w:szCs w:val="20"/>
          <w:lang w:val="en-US"/>
        </w:rPr>
        <w:t xml:space="preserve"> </w:t>
      </w:r>
      <w:r w:rsidRPr="005D6C29">
        <w:rPr>
          <w:sz w:val="20"/>
          <w:szCs w:val="20"/>
        </w:rPr>
        <w:t>Número internacional normalizado que identifica cada título de publicación seriada.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Lugar de publicación</w:t>
      </w:r>
      <w:r w:rsidRPr="005D6C29">
        <w:rPr>
          <w:sz w:val="20"/>
          <w:szCs w:val="20"/>
        </w:rPr>
        <w:t>. Nombre de la ciudad del editor o editorial que publica.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Nota de pie de página</w:t>
      </w:r>
      <w:r w:rsidRPr="005D6C29">
        <w:rPr>
          <w:sz w:val="20"/>
          <w:szCs w:val="20"/>
        </w:rPr>
        <w:t>. Aclaración escrita por el autor, el compilador, el traductor o el editor en el margen inferior de la página para ampliar o completar una idea expresada en el texto.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Publicación seriada</w:t>
      </w:r>
      <w:r w:rsidRPr="005D6C29">
        <w:rPr>
          <w:sz w:val="20"/>
          <w:szCs w:val="20"/>
        </w:rPr>
        <w:t>. Serie de publicaciones editadas bajo un título distintivo, que aparece por entregas sucesivas, a intervalos regulares o irregulares y por un tiempo indeterminado.</w:t>
      </w:r>
    </w:p>
    <w:p w:rsidR="00B44AF9" w:rsidRPr="005D6C29" w:rsidRDefault="00B44AF9" w:rsidP="005D6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>Referencia bibliográfica.</w:t>
      </w:r>
      <w:r w:rsidRPr="005D6C29">
        <w:rPr>
          <w:sz w:val="20"/>
          <w:szCs w:val="20"/>
        </w:rPr>
        <w:t xml:space="preserve"> Conjunto ordenado de elementos precisos y detallados para facilitar la identificación de una fuente documental (impresa o no) o parte de ella, previamente consultada como autor, título, edición, entre otros.</w:t>
      </w: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44AF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661E0" w:rsidRPr="005D6C29" w:rsidRDefault="00B661E0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lastRenderedPageBreak/>
        <w:t>EJEMPLOS DE REFERENCIA BIBLIOGRÁFICA</w:t>
      </w:r>
    </w:p>
    <w:p w:rsidR="00B44AF9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617405" w:rsidRPr="005D6C29" w:rsidRDefault="00B44AF9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 xml:space="preserve">Con un autor: </w:t>
      </w:r>
    </w:p>
    <w:p w:rsidR="00617405" w:rsidRPr="005D6C29" w:rsidRDefault="00B44AF9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5D6C29">
        <w:rPr>
          <w:sz w:val="20"/>
          <w:szCs w:val="20"/>
        </w:rPr>
        <w:t>si</w:t>
      </w:r>
      <w:proofErr w:type="gramEnd"/>
      <w:r w:rsidRPr="005D6C29">
        <w:rPr>
          <w:sz w:val="20"/>
          <w:szCs w:val="20"/>
        </w:rPr>
        <w:t xml:space="preserve"> el autor  Mario Castillo Mendoza, se coloca así: </w:t>
      </w:r>
      <w:r w:rsidR="00617405" w:rsidRPr="005D6C29">
        <w:rPr>
          <w:sz w:val="20"/>
          <w:szCs w:val="20"/>
        </w:rPr>
        <w:t xml:space="preserve"> </w:t>
      </w:r>
    </w:p>
    <w:p w:rsidR="00B44AF9" w:rsidRPr="005D6C29" w:rsidRDefault="0061740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 xml:space="preserve">CASTILLO MENDOZA, Mario   </w:t>
      </w:r>
      <w:proofErr w:type="spellStart"/>
      <w:r w:rsidRPr="005D6C29">
        <w:rPr>
          <w:b/>
          <w:sz w:val="20"/>
          <w:szCs w:val="20"/>
        </w:rPr>
        <w:t>ó</w:t>
      </w:r>
      <w:proofErr w:type="spellEnd"/>
      <w:r w:rsidRPr="005D6C29">
        <w:rPr>
          <w:b/>
          <w:sz w:val="20"/>
          <w:szCs w:val="20"/>
        </w:rPr>
        <w:t xml:space="preserve">  CASTILLO, Mario  A.</w:t>
      </w:r>
    </w:p>
    <w:p w:rsidR="00617405" w:rsidRPr="005D6C29" w:rsidRDefault="00617405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 xml:space="preserve">Con dos autores: </w:t>
      </w:r>
    </w:p>
    <w:p w:rsidR="00617405" w:rsidRPr="005D6C29" w:rsidRDefault="0061740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sz w:val="20"/>
          <w:szCs w:val="20"/>
        </w:rPr>
        <w:t xml:space="preserve">Si los autores son: Mario Castillo Mendoza y Enrique Martínez </w:t>
      </w:r>
      <w:proofErr w:type="spellStart"/>
      <w:r w:rsidRPr="005D6C29">
        <w:rPr>
          <w:sz w:val="20"/>
          <w:szCs w:val="20"/>
        </w:rPr>
        <w:t>Martínez</w:t>
      </w:r>
      <w:proofErr w:type="spellEnd"/>
      <w:r w:rsidRPr="005D6C29">
        <w:rPr>
          <w:sz w:val="20"/>
          <w:szCs w:val="20"/>
        </w:rPr>
        <w:t>, se coloca así:</w:t>
      </w:r>
    </w:p>
    <w:p w:rsidR="00617405" w:rsidRPr="005D6C29" w:rsidRDefault="0061740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b/>
          <w:sz w:val="20"/>
          <w:szCs w:val="20"/>
        </w:rPr>
        <w:t xml:space="preserve">CASTILLO, Mario y MARTÍNEZ, </w:t>
      </w:r>
      <w:proofErr w:type="spellStart"/>
      <w:r w:rsidRPr="005D6C29">
        <w:rPr>
          <w:b/>
          <w:sz w:val="20"/>
          <w:szCs w:val="20"/>
        </w:rPr>
        <w:t>Enríque</w:t>
      </w:r>
      <w:proofErr w:type="spellEnd"/>
      <w:r w:rsidRPr="005D6C29">
        <w:rPr>
          <w:b/>
          <w:sz w:val="20"/>
          <w:szCs w:val="20"/>
        </w:rPr>
        <w:t xml:space="preserve">  </w:t>
      </w:r>
      <w:proofErr w:type="spellStart"/>
      <w:r w:rsidRPr="005D6C29">
        <w:rPr>
          <w:b/>
          <w:sz w:val="20"/>
          <w:szCs w:val="20"/>
        </w:rPr>
        <w:t>ó</w:t>
      </w:r>
      <w:proofErr w:type="spellEnd"/>
      <w:r w:rsidRPr="005D6C29">
        <w:rPr>
          <w:b/>
          <w:sz w:val="20"/>
          <w:szCs w:val="20"/>
        </w:rPr>
        <w:t xml:space="preserve">  CASTILLO MENDOZA, Mario y MARTÍNEZ </w:t>
      </w:r>
      <w:proofErr w:type="spellStart"/>
      <w:r w:rsidRPr="005D6C29">
        <w:rPr>
          <w:b/>
          <w:sz w:val="20"/>
          <w:szCs w:val="20"/>
        </w:rPr>
        <w:t>MARTÍNEZ</w:t>
      </w:r>
      <w:proofErr w:type="spellEnd"/>
      <w:r w:rsidRPr="005D6C29">
        <w:rPr>
          <w:b/>
          <w:sz w:val="20"/>
          <w:szCs w:val="20"/>
        </w:rPr>
        <w:t xml:space="preserve">, </w:t>
      </w:r>
      <w:proofErr w:type="spellStart"/>
      <w:r w:rsidRPr="005D6C29">
        <w:rPr>
          <w:b/>
          <w:sz w:val="20"/>
          <w:szCs w:val="20"/>
        </w:rPr>
        <w:t>Enríque</w:t>
      </w:r>
      <w:proofErr w:type="spellEnd"/>
      <w:r w:rsidRPr="005D6C29">
        <w:rPr>
          <w:sz w:val="20"/>
          <w:szCs w:val="20"/>
        </w:rPr>
        <w:t>.</w:t>
      </w:r>
    </w:p>
    <w:p w:rsidR="00617405" w:rsidRPr="005D6C29" w:rsidRDefault="00617405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>Con  tres autores:</w:t>
      </w:r>
    </w:p>
    <w:p w:rsidR="00617405" w:rsidRPr="005D6C29" w:rsidRDefault="0061740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6C29">
        <w:rPr>
          <w:sz w:val="20"/>
          <w:szCs w:val="20"/>
        </w:rPr>
        <w:t xml:space="preserve">Si los autores son: Mario Castillo Mendoza,  Enrique Martínez </w:t>
      </w:r>
      <w:proofErr w:type="spellStart"/>
      <w:r w:rsidRPr="005D6C29">
        <w:rPr>
          <w:sz w:val="20"/>
          <w:szCs w:val="20"/>
        </w:rPr>
        <w:t>Martínez</w:t>
      </w:r>
      <w:proofErr w:type="spellEnd"/>
      <w:r w:rsidRPr="005D6C29">
        <w:rPr>
          <w:sz w:val="20"/>
          <w:szCs w:val="20"/>
        </w:rPr>
        <w:t xml:space="preserve"> y Jorge Burgos Díaz  se coloca así:</w:t>
      </w:r>
    </w:p>
    <w:p w:rsidR="00617405" w:rsidRPr="005D6C29" w:rsidRDefault="0061740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 xml:space="preserve">CASTILLO MENDOZA, Mario, </w:t>
      </w:r>
      <w:r w:rsidRPr="005D6C29">
        <w:rPr>
          <w:b/>
          <w:i/>
          <w:sz w:val="20"/>
          <w:szCs w:val="20"/>
        </w:rPr>
        <w:t xml:space="preserve">et al.     </w:t>
      </w:r>
      <w:proofErr w:type="spellStart"/>
      <w:proofErr w:type="gramStart"/>
      <w:r w:rsidRPr="005D6C29">
        <w:rPr>
          <w:b/>
          <w:sz w:val="20"/>
          <w:szCs w:val="20"/>
        </w:rPr>
        <w:t>ó</w:t>
      </w:r>
      <w:proofErr w:type="spellEnd"/>
      <w:proofErr w:type="gramEnd"/>
      <w:r w:rsidRPr="005D6C29">
        <w:rPr>
          <w:b/>
          <w:sz w:val="20"/>
          <w:szCs w:val="20"/>
        </w:rPr>
        <w:t xml:space="preserve">  CASTILLO, Mario  A, et al.</w:t>
      </w:r>
    </w:p>
    <w:p w:rsidR="00460C25" w:rsidRPr="005D6C29" w:rsidRDefault="00460C25" w:rsidP="005D6C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460C25" w:rsidRPr="005D6C29" w:rsidRDefault="00460C25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D6C29">
        <w:rPr>
          <w:b/>
          <w:sz w:val="20"/>
          <w:szCs w:val="20"/>
        </w:rPr>
        <w:t>Autor corporativo: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ASOCIACIÓN COLOMBIANA DE MEDICINA INTERNA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COLOMBIA. MINISTERIO DE EDUCACIÓN NACIONAL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NATIONAL RESEARCH COUNCIL (Canadá) se coloca el país si la nomenclatura es ambigua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C25" w:rsidRPr="005D6C29" w:rsidRDefault="00460C25" w:rsidP="00B66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PRESENTACIÓN DE UNA REFERENCIA BIBLIOGRÁFICA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0C25" w:rsidRPr="005D6C29" w:rsidRDefault="00460C25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de un texto o libro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AYRES, Frank. Cálculo. Traducido por </w:t>
      </w:r>
      <w:proofErr w:type="spellStart"/>
      <w:r w:rsidRPr="005D6C29">
        <w:rPr>
          <w:rFonts w:ascii="Arial" w:hAnsi="Arial" w:cs="Arial"/>
          <w:sz w:val="20"/>
          <w:szCs w:val="20"/>
        </w:rPr>
        <w:t>Yelka</w:t>
      </w:r>
      <w:proofErr w:type="spellEnd"/>
      <w:r w:rsidRPr="005D6C29">
        <w:rPr>
          <w:rFonts w:ascii="Arial" w:hAnsi="Arial" w:cs="Arial"/>
          <w:sz w:val="20"/>
          <w:szCs w:val="20"/>
        </w:rPr>
        <w:t xml:space="preserve"> María García. </w:t>
      </w:r>
      <w:r w:rsidRPr="005D6C29">
        <w:rPr>
          <w:rFonts w:ascii="Arial" w:hAnsi="Arial" w:cs="Arial"/>
          <w:sz w:val="20"/>
          <w:szCs w:val="20"/>
          <w:lang w:val="en-US"/>
        </w:rPr>
        <w:t xml:space="preserve">4 ed. Bogotá D.C.: McGraw-Hill, 2001. </w:t>
      </w:r>
      <w:r w:rsidRPr="005D6C29">
        <w:rPr>
          <w:rFonts w:ascii="Arial" w:hAnsi="Arial" w:cs="Arial"/>
          <w:sz w:val="20"/>
          <w:szCs w:val="20"/>
        </w:rPr>
        <w:t xml:space="preserve">596 p. (Serie compendios </w:t>
      </w:r>
      <w:proofErr w:type="spellStart"/>
      <w:r w:rsidRPr="005D6C29">
        <w:rPr>
          <w:rFonts w:ascii="Arial" w:hAnsi="Arial" w:cs="Arial"/>
          <w:sz w:val="20"/>
          <w:szCs w:val="20"/>
        </w:rPr>
        <w:t>Schaum</w:t>
      </w:r>
      <w:proofErr w:type="spellEnd"/>
      <w:r w:rsidRPr="005D6C29">
        <w:rPr>
          <w:rFonts w:ascii="Arial" w:hAnsi="Arial" w:cs="Arial"/>
          <w:sz w:val="20"/>
          <w:szCs w:val="20"/>
        </w:rPr>
        <w:t>; no. 12). ISBN 958-41-0131-5.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C25" w:rsidRPr="005D6C29" w:rsidRDefault="00460C25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 : capítulo o partes de un libro escrito por el mismo autor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6C29">
        <w:rPr>
          <w:rFonts w:ascii="Arial" w:hAnsi="Arial" w:cs="Arial"/>
          <w:sz w:val="20"/>
          <w:szCs w:val="20"/>
          <w:lang w:val="en-US"/>
        </w:rPr>
        <w:t>SMITH, Gordon V. y PARR, Russell L. Market and cost approaches. En: Valuation of intellectual property and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D6C29">
        <w:rPr>
          <w:rFonts w:ascii="Arial" w:hAnsi="Arial" w:cs="Arial"/>
          <w:sz w:val="20"/>
          <w:szCs w:val="20"/>
          <w:lang w:val="en-US"/>
        </w:rPr>
        <w:t>intangible</w:t>
      </w:r>
      <w:proofErr w:type="gramEnd"/>
      <w:r w:rsidRPr="005D6C29">
        <w:rPr>
          <w:rFonts w:ascii="Arial" w:hAnsi="Arial" w:cs="Arial"/>
          <w:sz w:val="20"/>
          <w:szCs w:val="20"/>
          <w:lang w:val="en-US"/>
        </w:rPr>
        <w:t xml:space="preserve"> assets. 3 </w:t>
      </w:r>
      <w:proofErr w:type="gramStart"/>
      <w:r w:rsidRPr="005D6C29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5D6C29">
        <w:rPr>
          <w:rFonts w:ascii="Arial" w:hAnsi="Arial" w:cs="Arial"/>
          <w:sz w:val="20"/>
          <w:szCs w:val="20"/>
          <w:lang w:val="en-US"/>
        </w:rPr>
        <w:t>. New York: John Wiley, 2000. p. 175–214.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60C25" w:rsidRPr="005D6C29" w:rsidRDefault="00D75C6F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</w:t>
      </w:r>
      <w:r w:rsidR="00460C25" w:rsidRPr="005D6C29">
        <w:rPr>
          <w:rFonts w:ascii="Arial" w:hAnsi="Arial" w:cs="Arial"/>
          <w:b/>
          <w:sz w:val="20"/>
          <w:szCs w:val="20"/>
        </w:rPr>
        <w:t>: capítulo o partes de un libro escrito por un autor</w:t>
      </w:r>
      <w:r w:rsidRPr="005D6C29">
        <w:rPr>
          <w:rFonts w:ascii="Arial" w:hAnsi="Arial" w:cs="Arial"/>
          <w:b/>
          <w:sz w:val="20"/>
          <w:szCs w:val="20"/>
        </w:rPr>
        <w:t xml:space="preserve"> distinto al autor del libro</w:t>
      </w:r>
    </w:p>
    <w:p w:rsidR="00460C25" w:rsidRPr="005D6C29" w:rsidRDefault="00460C25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PRENDEZ B.M. y ULRIKSEN U.P. Contaminación atmosférica de Santiago: estado actual y situaciones. Santiago: Universidad de Chile, 1993. p. 263-286.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 número de publicación seriada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Revista Colombiana de Sociología. Bogotá D.C. Diciembre, 1997, vol. 3, no. 2. ISSN 0120-159X.</w:t>
      </w:r>
    </w:p>
    <w:p w:rsidR="00B661E0" w:rsidRPr="00B661E0" w:rsidRDefault="00B661E0" w:rsidP="00B661E0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 revista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CLIFFORD, </w:t>
      </w:r>
      <w:proofErr w:type="spellStart"/>
      <w:r w:rsidRPr="005D6C29">
        <w:rPr>
          <w:rFonts w:ascii="Arial" w:hAnsi="Arial" w:cs="Arial"/>
          <w:sz w:val="20"/>
          <w:szCs w:val="20"/>
        </w:rPr>
        <w:t>Stepanie</w:t>
      </w:r>
      <w:proofErr w:type="spellEnd"/>
      <w:r w:rsidRPr="005D6C29">
        <w:rPr>
          <w:rFonts w:ascii="Arial" w:hAnsi="Arial" w:cs="Arial"/>
          <w:sz w:val="20"/>
          <w:szCs w:val="20"/>
        </w:rPr>
        <w:t>. La nueva ciencia de la contratación. En: Gestión. Abril–mayo, 2007, vol.10</w:t>
      </w:r>
    </w:p>
    <w:p w:rsidR="00D75C6F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no. 2</w:t>
      </w:r>
      <w:proofErr w:type="gramStart"/>
      <w:r w:rsidRPr="005D6C29">
        <w:rPr>
          <w:rFonts w:ascii="Arial" w:hAnsi="Arial" w:cs="Arial"/>
          <w:sz w:val="20"/>
          <w:szCs w:val="20"/>
        </w:rPr>
        <w:t>,.</w:t>
      </w:r>
      <w:proofErr w:type="gramEnd"/>
      <w:r w:rsidRPr="005D6C29">
        <w:rPr>
          <w:rFonts w:ascii="Arial" w:hAnsi="Arial" w:cs="Arial"/>
          <w:sz w:val="20"/>
          <w:szCs w:val="20"/>
        </w:rPr>
        <w:t xml:space="preserve"> p. 80-85.</w:t>
      </w:r>
    </w:p>
    <w:p w:rsidR="00B661E0" w:rsidRPr="005D6C29" w:rsidRDefault="00B661E0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periódico completo</w:t>
      </w:r>
    </w:p>
    <w:p w:rsidR="00D75C6F" w:rsidRPr="005D6C29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EL TIEMPO. Bogotá D.C. 22, noviembre, 2006. 3 sec. 40 p. ISSN 0121-9987.</w:t>
      </w:r>
    </w:p>
    <w:p w:rsidR="00D75C6F" w:rsidRPr="005D6C29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artículo de diario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FERNÁNDEZ, Carlos F. Charlando con el médico: síndrome del túnel del carpo, hay que dejar descansar las manos.</w:t>
      </w:r>
    </w:p>
    <w:p w:rsidR="00D75C6F" w:rsidRPr="005D6C29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En: El Tiempo. Bogotá D.C. 26, septiembre, 2006. sec. 2. p. 2. </w:t>
      </w:r>
      <w:proofErr w:type="gramStart"/>
      <w:r w:rsidRPr="005D6C29">
        <w:rPr>
          <w:rFonts w:ascii="Arial" w:hAnsi="Arial" w:cs="Arial"/>
          <w:sz w:val="20"/>
          <w:szCs w:val="20"/>
        </w:rPr>
        <w:t>col</w:t>
      </w:r>
      <w:proofErr w:type="gramEnd"/>
      <w:r w:rsidRPr="005D6C29">
        <w:rPr>
          <w:rFonts w:ascii="Arial" w:hAnsi="Arial" w:cs="Arial"/>
          <w:sz w:val="20"/>
          <w:szCs w:val="20"/>
        </w:rPr>
        <w:t>. 3-5.</w:t>
      </w:r>
    </w:p>
    <w:p w:rsidR="00D75C6F" w:rsidRPr="005D6C29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congreso, conferencia o reunión</w:t>
      </w:r>
    </w:p>
    <w:p w:rsidR="00D75C6F" w:rsidRPr="005D6C29" w:rsidRDefault="00D75C6F" w:rsidP="005D6C29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CONGRESO INTERNACIONAL DEL BARROCO IBEROAMERICANO. (3: 8-12, octubre, 2001: Sevilla, España). Memorias. Sevilla: Universidad Pablo de </w:t>
      </w:r>
      <w:proofErr w:type="spellStart"/>
      <w:r w:rsidRPr="005D6C29">
        <w:rPr>
          <w:rFonts w:ascii="Arial" w:hAnsi="Arial" w:cs="Arial"/>
          <w:sz w:val="20"/>
          <w:szCs w:val="20"/>
        </w:rPr>
        <w:t>Olavide</w:t>
      </w:r>
      <w:proofErr w:type="spellEnd"/>
      <w:r w:rsidRPr="005D6C29">
        <w:rPr>
          <w:rFonts w:ascii="Arial" w:hAnsi="Arial" w:cs="Arial"/>
          <w:sz w:val="20"/>
          <w:szCs w:val="20"/>
        </w:rPr>
        <w:t>, 2001. 130 p.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documento presentado en reunión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RESTREPO BOTERO, Darío Indalecio. El futuro de la descentralización: experiencias de quince años y perspectivas. En: Encuentro Colombia Hacia la Paz (4: 18-20, julio: Ginebra, Valle). Memorias. Bogotá D.C.: </w:t>
      </w:r>
      <w:proofErr w:type="spellStart"/>
      <w:r w:rsidRPr="005D6C29">
        <w:rPr>
          <w:rFonts w:ascii="Arial" w:hAnsi="Arial" w:cs="Arial"/>
          <w:sz w:val="20"/>
          <w:szCs w:val="20"/>
        </w:rPr>
        <w:t>Iuéd</w:t>
      </w:r>
      <w:proofErr w:type="spellEnd"/>
      <w:r w:rsidRPr="005D6C29">
        <w:rPr>
          <w:rFonts w:ascii="Arial" w:hAnsi="Arial" w:cs="Arial"/>
          <w:sz w:val="20"/>
          <w:szCs w:val="20"/>
        </w:rPr>
        <w:t>, 2003. p. 35-43.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5C6F" w:rsidRPr="005D6C29" w:rsidRDefault="00D75C6F" w:rsidP="005D6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6C29">
        <w:rPr>
          <w:rFonts w:ascii="Arial" w:hAnsi="Arial" w:cs="Arial"/>
          <w:b/>
          <w:sz w:val="20"/>
          <w:szCs w:val="20"/>
        </w:rPr>
        <w:t>EJEMPLO: normas jurídicas</w:t>
      </w: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COLOMBIA. CONGRESO DE LA REPÚBLICA. Ley 100. (23, diciembre, 1993). Por la cual se crea el sistema de</w:t>
      </w:r>
      <w:r w:rsidR="005D6C29" w:rsidRPr="005D6C29">
        <w:rPr>
          <w:rFonts w:ascii="Arial" w:hAnsi="Arial" w:cs="Arial"/>
          <w:sz w:val="20"/>
          <w:szCs w:val="20"/>
        </w:rPr>
        <w:t xml:space="preserve"> </w:t>
      </w:r>
      <w:r w:rsidRPr="005D6C29">
        <w:rPr>
          <w:rFonts w:ascii="Arial" w:hAnsi="Arial" w:cs="Arial"/>
          <w:sz w:val="20"/>
          <w:szCs w:val="20"/>
        </w:rPr>
        <w:t>seguridad social integral y se dictan otras disposiciones. Diario Oficial. Bogotá, D.C., 1993. no. 41148. p. 1-168.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5C6F" w:rsidRPr="005D6C29" w:rsidRDefault="00D75C6F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CITA DIRECTA BREVE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 xml:space="preserve">Se considera cita directa breve la que ocupa desde una palabra hasta seis renglones, se resalta entre comillas y el número al final de las comillas, que identifica la fuente  bibliográfica de donde fue tomado o extraído dicho término o frase. La cita debe aparecer en la misma página donde se menciona. 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C29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>EJEMPLO</w:t>
      </w:r>
    </w:p>
    <w:p w:rsidR="00D75C6F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>“En el carnaval de miseria y derroche propio del capitalismo tardío se oye a la vez lejana y ausente la voz de Goethe y Marx que nos convocaron a un trabajo creador, difícil, capaz de situar al individuo concreto a la altura de las conquistas de la humanidad”</w:t>
      </w:r>
      <w:r w:rsidRPr="0045606E">
        <w:rPr>
          <w:rFonts w:ascii="Arial" w:hAnsi="Arial" w:cs="Arial"/>
          <w:sz w:val="18"/>
          <w:szCs w:val="18"/>
          <w:vertAlign w:val="superscript"/>
        </w:rPr>
        <w:t>1</w:t>
      </w:r>
      <w:r w:rsidRPr="0045606E">
        <w:rPr>
          <w:rFonts w:ascii="Arial" w:hAnsi="Arial" w:cs="Arial"/>
          <w:sz w:val="18"/>
          <w:szCs w:val="18"/>
        </w:rPr>
        <w:t>.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CITA DIRECTA EXTENSA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Cuando la cita ocupa más de seis renglones, se presenta con una sangría en ambos extremos de cuatro o cinco espacios y con un interlineado sencillo, el tamaño de fuente debe ser de un punto menos que el texto corriente, no lleva comillas y el número consecutivo se escribe al final.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C29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>EJEMPLO 1</w:t>
      </w:r>
    </w:p>
    <w:p w:rsidR="005D6C29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>Pero en medio del pesimismo de nuestra época se sigue desarrollando el pensamiento histórico, el psicoanálisis, la antropología, el marxismo, el arte y la literatura. En medio del pesimismo de nuestra época surge la lucha de los proletarios que ya saben que un trabajo insensato no se paga con nada, ni con automóviles ni con televisores; surge la rebelión magnífica de las mujeres que no aceptan una situación de inferioridad a cambio de halagos y protecciones; surge la insurrección desesperada de los jóvenes que no pueden aceptar el destino que se les ha fabricado</w:t>
      </w:r>
      <w:r w:rsidRPr="0045606E">
        <w:rPr>
          <w:rFonts w:ascii="Arial" w:hAnsi="Arial" w:cs="Arial"/>
          <w:sz w:val="18"/>
          <w:szCs w:val="18"/>
          <w:vertAlign w:val="superscript"/>
        </w:rPr>
        <w:t>1</w:t>
      </w:r>
      <w:r w:rsidRPr="0045606E">
        <w:rPr>
          <w:rFonts w:ascii="Arial" w:hAnsi="Arial" w:cs="Arial"/>
          <w:sz w:val="18"/>
          <w:szCs w:val="18"/>
        </w:rPr>
        <w:t>.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D6C29" w:rsidRPr="0045606E" w:rsidRDefault="0045606E" w:rsidP="0045606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5606E">
        <w:rPr>
          <w:b/>
          <w:sz w:val="20"/>
          <w:szCs w:val="20"/>
        </w:rPr>
        <w:t xml:space="preserve">En la referencia bibliográfica: </w:t>
      </w:r>
      <w:r>
        <w:rPr>
          <w:b/>
          <w:sz w:val="20"/>
          <w:szCs w:val="20"/>
        </w:rPr>
        <w:t xml:space="preserve">1. </w:t>
      </w:r>
      <w:r w:rsidRPr="0045606E">
        <w:rPr>
          <w:rFonts w:ascii="Arial" w:hAnsi="Arial" w:cs="Arial"/>
          <w:b/>
          <w:sz w:val="18"/>
          <w:szCs w:val="18"/>
        </w:rPr>
        <w:t xml:space="preserve">ZULETA, Estanislao. Sobre la idealización en la vida personal y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606E">
        <w:rPr>
          <w:rFonts w:ascii="Arial" w:hAnsi="Arial" w:cs="Arial"/>
          <w:b/>
          <w:sz w:val="18"/>
          <w:szCs w:val="18"/>
        </w:rPr>
        <w:t xml:space="preserve">colectiva y otros ensayos. Elogio de la dificultad. Bogotá: </w:t>
      </w:r>
      <w:proofErr w:type="spellStart"/>
      <w:r w:rsidRPr="0045606E">
        <w:rPr>
          <w:rFonts w:ascii="Arial" w:hAnsi="Arial" w:cs="Arial"/>
          <w:b/>
          <w:sz w:val="18"/>
          <w:szCs w:val="18"/>
        </w:rPr>
        <w:t>Procultura</w:t>
      </w:r>
      <w:proofErr w:type="spellEnd"/>
      <w:r w:rsidRPr="0045606E">
        <w:rPr>
          <w:rFonts w:ascii="Arial" w:hAnsi="Arial" w:cs="Arial"/>
          <w:b/>
          <w:sz w:val="18"/>
          <w:szCs w:val="18"/>
        </w:rPr>
        <w:t xml:space="preserve"> S.A., 1985. p. 14.</w:t>
      </w:r>
    </w:p>
    <w:p w:rsidR="0045606E" w:rsidRPr="005D6C29" w:rsidRDefault="0045606E" w:rsidP="005D6C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6C29">
        <w:rPr>
          <w:rFonts w:ascii="Arial" w:hAnsi="Arial" w:cs="Arial"/>
          <w:b/>
          <w:bCs/>
          <w:sz w:val="20"/>
          <w:szCs w:val="20"/>
        </w:rPr>
        <w:t>CITA DE CITA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C29">
        <w:rPr>
          <w:rFonts w:ascii="Arial" w:hAnsi="Arial" w:cs="Arial"/>
          <w:sz w:val="20"/>
          <w:szCs w:val="20"/>
        </w:rPr>
        <w:t>Cuando no se tiene a la mano ni se consultó el texto original, pero éste fue citado por otro</w:t>
      </w:r>
      <w:r>
        <w:rPr>
          <w:rFonts w:ascii="Arial" w:hAnsi="Arial" w:cs="Arial"/>
          <w:sz w:val="20"/>
          <w:szCs w:val="20"/>
        </w:rPr>
        <w:t xml:space="preserve"> </w:t>
      </w:r>
      <w:r w:rsidRPr="005D6C29">
        <w:rPr>
          <w:rFonts w:ascii="Arial" w:hAnsi="Arial" w:cs="Arial"/>
          <w:sz w:val="20"/>
          <w:szCs w:val="20"/>
        </w:rPr>
        <w:t>autor, se debe referenciar el primero en forma completa (o con todos los datos posibles)</w:t>
      </w:r>
      <w:r>
        <w:rPr>
          <w:rFonts w:ascii="Arial" w:hAnsi="Arial" w:cs="Arial"/>
          <w:sz w:val="20"/>
          <w:szCs w:val="20"/>
        </w:rPr>
        <w:t xml:space="preserve"> </w:t>
      </w:r>
      <w:r w:rsidRPr="005D6C29">
        <w:rPr>
          <w:rFonts w:ascii="Arial" w:hAnsi="Arial" w:cs="Arial"/>
          <w:sz w:val="20"/>
          <w:szCs w:val="20"/>
        </w:rPr>
        <w:t>seguido de la frase “Citado por:” y la referencia completa del texto consultado.</w:t>
      </w:r>
    </w:p>
    <w:p w:rsidR="005D6C29" w:rsidRPr="005D6C29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C29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>EJEMPLO 1</w:t>
      </w:r>
    </w:p>
    <w:p w:rsidR="005D6C29" w:rsidRPr="0045606E" w:rsidRDefault="005D6C29" w:rsidP="005D6C2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5606E">
        <w:rPr>
          <w:rFonts w:ascii="Arial" w:hAnsi="Arial" w:cs="Arial"/>
          <w:sz w:val="18"/>
          <w:szCs w:val="18"/>
        </w:rPr>
        <w:t xml:space="preserve">Aunque no estemos de acuerdo con escuelas sociológicas que plantean el evolucionismo social a partir de los conflictos, llama la atención la importancia que le dan a estas proyecciones automáticas, en la conformación de los grupos, entre otros </w:t>
      </w:r>
      <w:proofErr w:type="spellStart"/>
      <w:r w:rsidRPr="0045606E">
        <w:rPr>
          <w:rFonts w:ascii="Arial" w:hAnsi="Arial" w:cs="Arial"/>
          <w:sz w:val="18"/>
          <w:szCs w:val="18"/>
        </w:rPr>
        <w:t>Summer</w:t>
      </w:r>
      <w:proofErr w:type="spellEnd"/>
      <w:r w:rsidRPr="0045606E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45606E">
        <w:rPr>
          <w:rFonts w:ascii="Arial" w:hAnsi="Arial" w:cs="Arial"/>
          <w:sz w:val="18"/>
          <w:szCs w:val="18"/>
        </w:rPr>
        <w:t>Keller</w:t>
      </w:r>
      <w:proofErr w:type="spellEnd"/>
      <w:r w:rsidRPr="0045606E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45606E">
        <w:rPr>
          <w:rFonts w:ascii="Arial" w:hAnsi="Arial" w:cs="Arial"/>
          <w:sz w:val="18"/>
          <w:szCs w:val="18"/>
        </w:rPr>
        <w:t>“ Creemos</w:t>
      </w:r>
      <w:proofErr w:type="gramEnd"/>
      <w:r w:rsidRPr="0045606E">
        <w:rPr>
          <w:rFonts w:ascii="Arial" w:hAnsi="Arial" w:cs="Arial"/>
          <w:sz w:val="18"/>
          <w:szCs w:val="18"/>
        </w:rPr>
        <w:t xml:space="preserve"> que los fenómenos sociales se deben a esfuerzos impersonales, que actúan automáticamente, que superan la capacidad de influencia y de control  individuales que producen efectos que son sólo propios de ellos”</w:t>
      </w:r>
      <w:r w:rsidRPr="0045606E">
        <w:rPr>
          <w:rFonts w:ascii="Arial" w:hAnsi="Arial" w:cs="Arial"/>
          <w:sz w:val="18"/>
          <w:szCs w:val="18"/>
          <w:vertAlign w:val="superscript"/>
        </w:rPr>
        <w:t>1</w:t>
      </w:r>
      <w:r w:rsidRPr="0045606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5D6C29" w:rsidRPr="00456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7AE"/>
    <w:multiLevelType w:val="hybridMultilevel"/>
    <w:tmpl w:val="592A34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D4964"/>
    <w:multiLevelType w:val="hybridMultilevel"/>
    <w:tmpl w:val="B12C7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215"/>
    <w:multiLevelType w:val="hybridMultilevel"/>
    <w:tmpl w:val="B12C7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52B5"/>
    <w:multiLevelType w:val="hybridMultilevel"/>
    <w:tmpl w:val="1B3297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E"/>
    <w:rsid w:val="001A03E6"/>
    <w:rsid w:val="0045606E"/>
    <w:rsid w:val="00460C25"/>
    <w:rsid w:val="005D6C29"/>
    <w:rsid w:val="00617405"/>
    <w:rsid w:val="00B44AF9"/>
    <w:rsid w:val="00B661E0"/>
    <w:rsid w:val="00D75C6F"/>
    <w:rsid w:val="00F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69A0D-1F27-4790-A784-5FB59A7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2BE"/>
    <w:pPr>
      <w:ind w:left="720"/>
      <w:contextualSpacing/>
    </w:pPr>
  </w:style>
  <w:style w:type="paragraph" w:styleId="Sinespaciado">
    <w:name w:val="No Spacing"/>
    <w:uiPriority w:val="1"/>
    <w:qFormat/>
    <w:rsid w:val="00FB1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2015-03-06T02:23:00Z</dcterms:created>
  <dcterms:modified xsi:type="dcterms:W3CDTF">2015-03-06T03:31:00Z</dcterms:modified>
</cp:coreProperties>
</file>